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484D39">
        <w:rPr>
          <w:rFonts w:ascii="Times New Roman" w:hAnsi="Times New Roman" w:cs="Times New Roman"/>
        </w:rPr>
        <w:t>0</w:t>
      </w:r>
      <w:r w:rsidR="003E161B">
        <w:rPr>
          <w:rFonts w:ascii="Times New Roman" w:hAnsi="Times New Roman" w:cs="Times New Roman"/>
        </w:rPr>
        <w:t xml:space="preserve"> </w:t>
      </w:r>
      <w:r w:rsidR="006552BB">
        <w:rPr>
          <w:rFonts w:ascii="Times New Roman" w:hAnsi="Times New Roman" w:cs="Times New Roman"/>
        </w:rPr>
        <w:t xml:space="preserve"> </w:t>
      </w:r>
      <w:r w:rsidR="006552BB" w:rsidRPr="00BA0D56">
        <w:rPr>
          <w:rFonts w:ascii="Times New Roman" w:hAnsi="Times New Roman" w:cs="Times New Roman"/>
          <w:bCs/>
        </w:rPr>
        <w:t>(ред. от 2</w:t>
      </w:r>
      <w:r w:rsidR="00941575">
        <w:rPr>
          <w:rFonts w:ascii="Times New Roman" w:hAnsi="Times New Roman" w:cs="Times New Roman"/>
          <w:bCs/>
        </w:rPr>
        <w:t>6</w:t>
      </w:r>
      <w:r w:rsidR="006552BB" w:rsidRPr="00BA0D56">
        <w:rPr>
          <w:rFonts w:ascii="Times New Roman" w:hAnsi="Times New Roman" w:cs="Times New Roman"/>
          <w:bCs/>
        </w:rPr>
        <w:t>.01.2022)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D0B8F" w:rsidP="00DC6010">
      <w:pPr>
        <w:ind w:firstLine="709"/>
        <w:jc w:val="both"/>
        <w:rPr>
          <w:sz w:val="28"/>
          <w:szCs w:val="28"/>
        </w:rPr>
      </w:pPr>
      <w:proofErr w:type="gramStart"/>
      <w:r w:rsidRPr="00DD0B8F">
        <w:rPr>
          <w:sz w:val="28"/>
          <w:szCs w:val="28"/>
        </w:rPr>
        <w:t xml:space="preserve">В соответствии с Федеральным законом от 21.12.2001 № 178-ФЗ </w:t>
      </w:r>
      <w:r w:rsidRPr="00DD0B8F">
        <w:rPr>
          <w:sz w:val="28"/>
          <w:szCs w:val="28"/>
        </w:rPr>
        <w:br/>
        <w:t>«О приватизации государственного и муниципального имущества</w:t>
      </w:r>
      <w:r w:rsidR="00941575">
        <w:rPr>
          <w:sz w:val="28"/>
          <w:szCs w:val="28"/>
        </w:rPr>
        <w:t>,</w:t>
      </w:r>
      <w:r w:rsidRPr="00DD0B8F">
        <w:rPr>
          <w:sz w:val="28"/>
          <w:szCs w:val="28"/>
        </w:rPr>
        <w:t xml:space="preserve"> статьей 12 Федерального закона от 29.07.1998 № 135-ФЗ «Об оценочной деятельности </w:t>
      </w:r>
      <w:r w:rsidR="00941575">
        <w:rPr>
          <w:sz w:val="28"/>
          <w:szCs w:val="28"/>
        </w:rPr>
        <w:br/>
      </w:r>
      <w:r w:rsidRPr="00DD0B8F">
        <w:rPr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DD0B8F">
        <w:rPr>
          <w:bCs/>
          <w:sz w:val="28"/>
          <w:szCs w:val="28"/>
        </w:rPr>
        <w:t>легкового автомобиля HYUNDAI GENESIS 3,8 АТ, идентификационный номер VIN KMHGC41EBBU119767, регистрационный знак C533УС 161, год выпуска - 2010,  цвет кузова – черный, рабочий объем двигателя – 3778</w:t>
      </w:r>
      <w:proofErr w:type="gramEnd"/>
      <w:r w:rsidRPr="00DD0B8F">
        <w:rPr>
          <w:bCs/>
          <w:sz w:val="28"/>
          <w:szCs w:val="28"/>
        </w:rPr>
        <w:t xml:space="preserve"> </w:t>
      </w:r>
      <w:proofErr w:type="gramStart"/>
      <w:r w:rsidRPr="00DD0B8F">
        <w:rPr>
          <w:bCs/>
          <w:sz w:val="28"/>
          <w:szCs w:val="28"/>
        </w:rPr>
        <w:t>куб. см, мощность двигателя – 290 л.с. (213  кВт)</w:t>
      </w:r>
      <w:r w:rsidRPr="00DD0B8F">
        <w:rPr>
          <w:sz w:val="28"/>
          <w:szCs w:val="28"/>
        </w:rPr>
        <w:t xml:space="preserve">, указанная </w:t>
      </w:r>
      <w:r w:rsidR="00941575">
        <w:rPr>
          <w:sz w:val="28"/>
          <w:szCs w:val="28"/>
        </w:rPr>
        <w:br/>
      </w:r>
      <w:r w:rsidRPr="00DD0B8F">
        <w:rPr>
          <w:sz w:val="28"/>
          <w:szCs w:val="28"/>
        </w:rPr>
        <w:t xml:space="preserve">в отчете об определении рыночной стоимости от 10.09.2021 № 23287/09-21, выполненном ООО «Экспертное учреждение «СОЮЗЭКСПЕРТИЗА», согласованном городской комиссией по согласованию результатов оценки </w:t>
      </w:r>
      <w:r w:rsidR="00941575">
        <w:rPr>
          <w:sz w:val="28"/>
          <w:szCs w:val="28"/>
        </w:rPr>
        <w:br/>
      </w:r>
      <w:r w:rsidRPr="00DD0B8F">
        <w:rPr>
          <w:sz w:val="28"/>
          <w:szCs w:val="28"/>
        </w:rPr>
        <w:t xml:space="preserve">от 17.09.2021 (протокол № 28), не может быть признана рекомендуемой </w:t>
      </w:r>
      <w:r w:rsidR="00941575">
        <w:rPr>
          <w:sz w:val="28"/>
          <w:szCs w:val="28"/>
        </w:rPr>
        <w:br/>
      </w:r>
      <w:r w:rsidRPr="00DD0B8F">
        <w:rPr>
          <w:sz w:val="28"/>
          <w:szCs w:val="28"/>
        </w:rPr>
        <w:t>для целей определения начальной цены предмета аукциона, так как с даты его составления прошло более 6 месяцев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proofErr w:type="gramEnd"/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</w:t>
      </w:r>
      <w:r w:rsidR="00941575">
        <w:rPr>
          <w:sz w:val="28"/>
          <w:szCs w:val="28"/>
        </w:rPr>
        <w:br/>
        <w:t>п</w:t>
      </w:r>
      <w:r w:rsidR="00190DB5">
        <w:rPr>
          <w:sz w:val="28"/>
          <w:szCs w:val="28"/>
        </w:rPr>
        <w:t xml:space="preserve">о приватизации муниципального имущества от </w:t>
      </w:r>
      <w:r w:rsidR="0061172D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</w:t>
      </w:r>
      <w:r>
        <w:rPr>
          <w:sz w:val="28"/>
          <w:szCs w:val="28"/>
        </w:rPr>
        <w:t>3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от </w:t>
      </w:r>
      <w:r w:rsidR="00C416C9">
        <w:rPr>
          <w:sz w:val="28"/>
          <w:szCs w:val="28"/>
        </w:rPr>
        <w:t>13.10.202</w:t>
      </w:r>
      <w:r w:rsidR="009F1AE2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484D39">
        <w:rPr>
          <w:sz w:val="28"/>
          <w:szCs w:val="28"/>
        </w:rPr>
        <w:t>0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484D39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HYUNDAI GENESIS 3,8 АТ (VIN) KMHGC41EBBU119767</w:t>
      </w:r>
      <w:r w:rsidR="003E161B">
        <w:rPr>
          <w:sz w:val="28"/>
          <w:szCs w:val="28"/>
        </w:rPr>
        <w:t>»</w:t>
      </w:r>
      <w:r w:rsidR="006552BB">
        <w:rPr>
          <w:sz w:val="28"/>
          <w:szCs w:val="28"/>
        </w:rPr>
        <w:t xml:space="preserve"> </w:t>
      </w:r>
      <w:r w:rsidR="006552BB" w:rsidRPr="006552BB">
        <w:rPr>
          <w:bCs/>
          <w:sz w:val="28"/>
          <w:szCs w:val="28"/>
        </w:rPr>
        <w:t>(ред. от 2</w:t>
      </w:r>
      <w:r w:rsidR="00941575">
        <w:rPr>
          <w:bCs/>
          <w:sz w:val="28"/>
          <w:szCs w:val="28"/>
        </w:rPr>
        <w:t>6</w:t>
      </w:r>
      <w:r w:rsidR="006552BB" w:rsidRPr="006552BB">
        <w:rPr>
          <w:bCs/>
          <w:sz w:val="28"/>
          <w:szCs w:val="28"/>
        </w:rPr>
        <w:t>.01.2022)</w:t>
      </w:r>
      <w:r w:rsidR="00933762">
        <w:rPr>
          <w:bCs/>
          <w:sz w:val="28"/>
          <w:szCs w:val="28"/>
        </w:rPr>
        <w:t>:</w:t>
      </w:r>
    </w:p>
    <w:p w:rsidR="006552BB" w:rsidRDefault="006552BB" w:rsidP="006552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6552BB" w:rsidRPr="007438D4" w:rsidRDefault="006552BB" w:rsidP="006552B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6552BB" w:rsidRDefault="006552BB" w:rsidP="006552B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DD0B8F" w:rsidRDefault="00DD0B8F" w:rsidP="00DD0B8F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 w:rsidRPr="00DD0B8F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952 859 (Девятьсот пятьдесят две тысячи восемьсот пятьдесят девять) рублей 00 копеек, (без учета НДС), согласно отчету от 11.04.2022 № 24328/04-22, выполненном</w:t>
      </w:r>
      <w:proofErr w:type="gramStart"/>
      <w:r w:rsidRPr="00DD0B8F">
        <w:rPr>
          <w:bCs/>
          <w:sz w:val="28"/>
          <w:szCs w:val="28"/>
        </w:rPr>
        <w:t>у ООО</w:t>
      </w:r>
      <w:proofErr w:type="gramEnd"/>
      <w:r w:rsidRPr="00DD0B8F">
        <w:rPr>
          <w:bCs/>
          <w:sz w:val="28"/>
          <w:szCs w:val="28"/>
        </w:rPr>
        <w:t xml:space="preserve"> «Экспертное учреждение </w:t>
      </w:r>
      <w:r w:rsidRPr="00DD0B8F">
        <w:rPr>
          <w:bCs/>
          <w:sz w:val="28"/>
          <w:szCs w:val="28"/>
        </w:rPr>
        <w:lastRenderedPageBreak/>
        <w:t>«СОЮЗЭКСПЕРТИЗА», согласованному городской комиссией по согласованию результатов оценки от 15.04.2022 (протокол  № 12)».</w:t>
      </w:r>
    </w:p>
    <w:p w:rsidR="00941575" w:rsidRDefault="00941575" w:rsidP="00941575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 слова «посредством публичного предложения» заменить словами «на аукционе».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DD0B8F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9F1E15">
        <w:rPr>
          <w:sz w:val="28"/>
          <w:szCs w:val="28"/>
        </w:rPr>
        <w:t xml:space="preserve"> </w:t>
      </w:r>
      <w:r w:rsidR="00DD0B8F">
        <w:rPr>
          <w:sz w:val="28"/>
          <w:szCs w:val="28"/>
        </w:rPr>
        <w:t>Петров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Default="00D31C28" w:rsidP="00F3717C">
      <w:pPr>
        <w:rPr>
          <w:color w:val="000000"/>
          <w:sz w:val="28"/>
          <w:szCs w:val="28"/>
        </w:rPr>
      </w:pPr>
    </w:p>
    <w:p w:rsidR="00D31C28" w:rsidRPr="00D31C28" w:rsidRDefault="00D31C28" w:rsidP="00F3717C">
      <w:pPr>
        <w:rPr>
          <w:color w:val="000000"/>
          <w:sz w:val="22"/>
          <w:szCs w:val="22"/>
        </w:rPr>
      </w:pPr>
      <w:r w:rsidRPr="00D31C28">
        <w:rPr>
          <w:color w:val="000000"/>
          <w:sz w:val="22"/>
          <w:szCs w:val="22"/>
        </w:rPr>
        <w:t>Отдел организации торгов</w:t>
      </w:r>
    </w:p>
    <w:sectPr w:rsidR="00D31C28" w:rsidRPr="00D31C28" w:rsidSect="00DD0B8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3717C"/>
    <w:rsid w:val="00046378"/>
    <w:rsid w:val="0009681A"/>
    <w:rsid w:val="00190DB5"/>
    <w:rsid w:val="00195D76"/>
    <w:rsid w:val="001D22EC"/>
    <w:rsid w:val="001E1056"/>
    <w:rsid w:val="001F6792"/>
    <w:rsid w:val="00211AF3"/>
    <w:rsid w:val="002215B9"/>
    <w:rsid w:val="0023403D"/>
    <w:rsid w:val="0024636E"/>
    <w:rsid w:val="0027477C"/>
    <w:rsid w:val="002D7A0D"/>
    <w:rsid w:val="00345782"/>
    <w:rsid w:val="003E161B"/>
    <w:rsid w:val="003E6692"/>
    <w:rsid w:val="00465707"/>
    <w:rsid w:val="0048130D"/>
    <w:rsid w:val="00484D39"/>
    <w:rsid w:val="004929E9"/>
    <w:rsid w:val="004F0620"/>
    <w:rsid w:val="00507009"/>
    <w:rsid w:val="005B366E"/>
    <w:rsid w:val="0061172D"/>
    <w:rsid w:val="006552BB"/>
    <w:rsid w:val="006B06C4"/>
    <w:rsid w:val="006B0CFD"/>
    <w:rsid w:val="006B1C49"/>
    <w:rsid w:val="0070180A"/>
    <w:rsid w:val="00775D8C"/>
    <w:rsid w:val="007E3B09"/>
    <w:rsid w:val="007E45E6"/>
    <w:rsid w:val="00933762"/>
    <w:rsid w:val="00941575"/>
    <w:rsid w:val="009A5157"/>
    <w:rsid w:val="009D7D16"/>
    <w:rsid w:val="009F1AE2"/>
    <w:rsid w:val="009F1E15"/>
    <w:rsid w:val="00A21839"/>
    <w:rsid w:val="00A44BA5"/>
    <w:rsid w:val="00B174F5"/>
    <w:rsid w:val="00B25B27"/>
    <w:rsid w:val="00C11F4F"/>
    <w:rsid w:val="00C416C9"/>
    <w:rsid w:val="00C50B24"/>
    <w:rsid w:val="00D1500A"/>
    <w:rsid w:val="00D31C28"/>
    <w:rsid w:val="00D34DBE"/>
    <w:rsid w:val="00DC6010"/>
    <w:rsid w:val="00DD0B8F"/>
    <w:rsid w:val="00E74EBA"/>
    <w:rsid w:val="00E83A59"/>
    <w:rsid w:val="00F3717C"/>
    <w:rsid w:val="00F8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2022-04-27T13:54:00Z</cp:lastPrinted>
  <dcterms:created xsi:type="dcterms:W3CDTF">2022-05-06T13:41:00Z</dcterms:created>
  <dcterms:modified xsi:type="dcterms:W3CDTF">2022-05-06T13:41:00Z</dcterms:modified>
</cp:coreProperties>
</file>